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BB" w:rsidRDefault="00C44B3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766BB" w:rsidRDefault="00C44B3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F766BB" w:rsidRDefault="00C44B3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Батайска</w:t>
      </w:r>
    </w:p>
    <w:p w:rsidR="00F766BB" w:rsidRPr="00C44B31" w:rsidRDefault="00C44B31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44B31">
        <w:rPr>
          <w:rFonts w:ascii="Times New Roman" w:hAnsi="Times New Roman" w:cs="Times New Roman"/>
          <w:sz w:val="24"/>
          <w:szCs w:val="24"/>
          <w:u w:val="single"/>
        </w:rPr>
        <w:t>от 28.03.2019 № 477</w:t>
      </w:r>
    </w:p>
    <w:p w:rsidR="00F766BB" w:rsidRDefault="00F766BB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766BB" w:rsidRDefault="00C44B31">
      <w:pPr>
        <w:tabs>
          <w:tab w:val="left" w:pos="170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приложении № 1 к постановлению Администрации города Батайска от 27.11.2018 № 377:</w:t>
      </w:r>
    </w:p>
    <w:p w:rsidR="00F766BB" w:rsidRDefault="00F766BB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BB" w:rsidRDefault="00C44B3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паспорт муниципальной программы города Батайска «Развитие муниципального управления» изложить в следующей редакции: </w:t>
      </w:r>
    </w:p>
    <w:p w:rsidR="00F766BB" w:rsidRDefault="00F766BB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5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73" w:type="dxa"/>
        </w:tblCellMar>
        <w:tblLook w:val="0000"/>
      </w:tblPr>
      <w:tblGrid>
        <w:gridCol w:w="3126"/>
        <w:gridCol w:w="6693"/>
      </w:tblGrid>
      <w:tr w:rsidR="00F766BB"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 города Батайска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муниципального управления</w:t>
            </w: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муниципальной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города Батайска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 отдел Администрации города Батайска</w:t>
            </w: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 города Батайска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 отдел Администрации города Батайска, Организационный отдел Администрации города Батайска</w:t>
            </w:r>
          </w:p>
          <w:p w:rsidR="00F766BB" w:rsidRDefault="00F766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программы города Батайска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Батайска, КУИ города Батайска, УЖКХ города Батайска, ОЗАГС города Батайска, Управление культуры города Батайска, Управление образования города Батайска, УСЗН города Батайска, Финансовое управлен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города Батайска,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Батайска</w:t>
            </w:r>
          </w:p>
          <w:p w:rsidR="00F766BB" w:rsidRDefault="00F766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муниципального управления и муниципальной службы; 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территориального общественного самоуправления;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Стратегии социально-экономического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период до 2030 года</w:t>
            </w: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города Батайска 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муниципальной программы города Батайска 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муниципального управления, повышение его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правовых и экономических условий для развития территориального общественного самоуправления (далее – ТОС) в городе Батайске и обеспечение широкого участия населения в решении актуальных проблем муниципального образован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 «Город Батайск»; 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благосостояния и обеспечение благоприятных условий жизни населения города Батайска, обеспечение устойчивости муниципального развития;</w:t>
            </w:r>
          </w:p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качественного профессионального состава муниципальной службы</w:t>
            </w: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муниципал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ьной программы 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правовых и организационных основ местного самоуправления, муниципальной службы;</w:t>
            </w:r>
          </w:p>
          <w:p w:rsidR="00F766BB" w:rsidRDefault="00C44B3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 в области муниципального управления;</w:t>
            </w:r>
          </w:p>
          <w:p w:rsidR="00F766BB" w:rsidRDefault="00C44B3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 профессионального образования лиц, замещающих выборные муниципальные должности, муниципальных служащих, работников, осуществляющих техническое обеспечение деятельности;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подготовки кадров для муниципальной службы, дополнител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ьного профессионального образования муниципальных служащих, работников, осуществляющих техническое обеспечение деятельности;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организационной основы деятельности ТОС и нормативной правовой базы, регламентирующей деятельность ТОС;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ых, финансово-экономических и иных гарантий развития ТОС в городе Батайске;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органов ТОС города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Батайскадля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эффективного решения вопросов местного значения;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информационной поддержки органов ТОС в городе Батайска;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обмену опытом между органами ТОС в городе Батайске;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эффективного решения органами ТОС города Батайска проблем самоуправляемых территорий;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включе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жителей в процессы развития и укрепления ТОС в городе Батайске;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инновационного потенциала экономики, повышение уровня здравоохранения, образования, формирование благоприятного социального климата, повышение уровня благоустройства города, 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итие транспортной системы, коммунальной инфраструктуры</w:t>
            </w: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 муниципальной программы 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специалистов в возрасте до 30 лет, имеющих стаж муниципальной службы более 3 лет;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муниципальных служащих, получивших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профессиональное образование или принявших участие в иных мероприятиях по профессиональному образованию</w:t>
            </w: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Этапы и сроки реализации муниципальной программы города Батайска 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программы – 2019–2030 годы.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не выделяются</w:t>
            </w: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Ресурсное обеспечение муниципальной программы 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составляет 17731,2  тыс. рублей, в том числе:</w:t>
            </w:r>
          </w:p>
          <w:p w:rsidR="00F766BB" w:rsidRDefault="00C44B31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города Батайска – 17731,2 тыс. руб., из них:</w:t>
            </w:r>
          </w:p>
          <w:p w:rsidR="00F766BB" w:rsidRDefault="00C44B31">
            <w:pPr>
              <w:shd w:val="clear" w:color="auto" w:fill="FFFFFF"/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1461,1 тыс. рубле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– 1479,1тыс.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1479,1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1479,1 тыс. рублей.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 мероприятиям муниципальной программы являются прогнозными и подлежат уточнению.</w:t>
            </w:r>
          </w:p>
          <w:p w:rsidR="00F766BB" w:rsidRDefault="00F766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66BB">
        <w:tc>
          <w:tcPr>
            <w:tcW w:w="306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муниципальной программы города Батайска</w:t>
            </w:r>
          </w:p>
        </w:tc>
        <w:tc>
          <w:tcPr>
            <w:tcW w:w="656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значений показателей эффективности деятельности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вовлеченности населения в деятельность территориального общественного самоуправления;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высококвалифицированного кадрового состава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профессионального развития муниципальных служащих и иных лиц, занятых в системе местного самоуправления</w:t>
            </w:r>
          </w:p>
        </w:tc>
      </w:tr>
    </w:tbl>
    <w:p w:rsidR="00F766BB" w:rsidRDefault="00F766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66BB" w:rsidRDefault="00C44B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Раздел 2 дополнить следующими абзацами (задачами муниципальной программы):</w:t>
      </w:r>
    </w:p>
    <w:p w:rsidR="00F766BB" w:rsidRDefault="00C44B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дополнительного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профессионального образования лиц, замещающих выборные муниципальные должности, муниципальных служащих, работников, осуществляющих техническое обеспечение деятельности;</w:t>
      </w:r>
    </w:p>
    <w:p w:rsidR="00F766BB" w:rsidRDefault="00C44B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системы подготовки кадров для муниципальной службы, дополнительного профессион</w:t>
      </w:r>
      <w:r>
        <w:rPr>
          <w:rFonts w:ascii="Times New Roman" w:hAnsi="Times New Roman" w:cs="Times New Roman"/>
          <w:color w:val="000000"/>
          <w:sz w:val="24"/>
          <w:szCs w:val="24"/>
        </w:rPr>
        <w:t>ального образования муниципальных служащих, работников, осуществляющих техническое обеспечение деятельности»</w:t>
      </w:r>
    </w:p>
    <w:p w:rsidR="00F766BB" w:rsidRDefault="00F76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66BB" w:rsidRDefault="00C44B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Раздел 3 пункт 2 дополнить:</w:t>
      </w:r>
    </w:p>
    <w:p w:rsidR="00F766BB" w:rsidRDefault="00C44B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«работников, осуществляющих техническое обеспечение деятельности»;</w:t>
      </w:r>
    </w:p>
    <w:p w:rsidR="00F766BB" w:rsidRDefault="00F76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66BB" w:rsidRDefault="00C44B3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Раздел 5.1. паспорт подпрограммы «Развитие муниципального управления и муниципальной службы» изложить в следующей редакции: </w:t>
      </w:r>
    </w:p>
    <w:p w:rsidR="00F766BB" w:rsidRDefault="00F766BB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0" w:type="pct"/>
        <w:tblInd w:w="-25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73" w:type="dxa"/>
        </w:tblCellMar>
        <w:tblLook w:val="0000"/>
      </w:tblPr>
      <w:tblGrid>
        <w:gridCol w:w="3536"/>
        <w:gridCol w:w="6283"/>
      </w:tblGrid>
      <w:tr w:rsidR="00F766BB">
        <w:trPr>
          <w:trHeight w:val="870"/>
        </w:trPr>
        <w:tc>
          <w:tcPr>
            <w:tcW w:w="3470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167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муниципального управления и муниципальной службы</w:t>
            </w:r>
          </w:p>
        </w:tc>
      </w:tr>
      <w:tr w:rsidR="00F766BB"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отдел Администрации города Батайска</w:t>
            </w:r>
          </w:p>
          <w:p w:rsidR="00F766BB" w:rsidRDefault="00F76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BB">
        <w:trPr>
          <w:trHeight w:val="1100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города Батайска, КУИ города Батайска, УЖКХ города Батайска, ОЗАГС города Батайска, Управление культуры города Батайска, Управление образования города Батайска, УСЗН города Батайска, Финансовое управление города Батайска,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города Батайска</w:t>
            </w:r>
          </w:p>
        </w:tc>
      </w:tr>
      <w:tr w:rsidR="00F766BB">
        <w:trPr>
          <w:trHeight w:val="960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F766BB">
        <w:trPr>
          <w:trHeight w:val="561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муниципального управления и муниципальной службы в городе Батайске;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муниципального управления, повышение его эффективности</w:t>
            </w:r>
          </w:p>
        </w:tc>
      </w:tr>
      <w:tr w:rsidR="00F766BB">
        <w:trPr>
          <w:trHeight w:val="4095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 в области муниципального управления;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эффективности деятельности органов местного самоуправления;</w:t>
            </w:r>
          </w:p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дополнительного профессионального муниципальных служащих, 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тников, осуществляющих техническое обеспечение деятельности</w:t>
            </w:r>
            <w:bookmarkStart w:id="0" w:name="__DdeLink__57142_287931827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систему подготовки кадров для муниципальной службы; 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способствовать повышению гражданской активности и заинтересованности населения в осуществлении местного самоуправления;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престижа муниципальной службы;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текучести кадров на муниципальной службе;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высококвалифицированного кадрового состава муниципальной службе</w:t>
            </w:r>
          </w:p>
          <w:p w:rsidR="00F766BB" w:rsidRDefault="00F766BB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766BB">
        <w:trPr>
          <w:trHeight w:val="2127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вакантных должностей муниципальной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службы, замещаемых на основе назначения из кадрового резерва;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вакантных должностей муниципальной службы, замещенных на основе конкурса;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муниципальных служащих, в отношении которых проведены мероприятия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развития; 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 служащих, уволившихся с муниципальной службы до достижения ими предельного возраста пребывания на муниципальной службе;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служащих, имеющих высшее образование</w:t>
            </w:r>
          </w:p>
        </w:tc>
      </w:tr>
      <w:tr w:rsidR="00F766BB">
        <w:trPr>
          <w:trHeight w:val="960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2019-2030 годы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не выделяются</w:t>
            </w:r>
          </w:p>
        </w:tc>
      </w:tr>
      <w:tr w:rsidR="00F766BB"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pStyle w:val="a7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Общий объем финансирования подпрограммы составляет 2107,2 тыс. рублей, из них:</w:t>
            </w:r>
          </w:p>
          <w:p w:rsidR="00F766BB" w:rsidRDefault="00C44B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– 0,0  тыс. руб., </w:t>
            </w:r>
          </w:p>
          <w:p w:rsidR="00F766BB" w:rsidRDefault="00C44B31">
            <w:pPr>
              <w:shd w:val="clear" w:color="auto" w:fill="FFFFFF"/>
              <w:tabs>
                <w:tab w:val="left" w:pos="629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0,0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0,0 тыс. рублей</w:t>
            </w:r>
          </w:p>
          <w:p w:rsidR="00F766BB" w:rsidRDefault="00C44B31">
            <w:pPr>
              <w:pStyle w:val="a7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 счет средств местного бюджета  – 2107,2 тыс. руб., из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них:</w:t>
            </w:r>
          </w:p>
          <w:p w:rsidR="00F766BB" w:rsidRDefault="00C44B31">
            <w:pPr>
              <w:shd w:val="clear" w:color="auto" w:fill="FFFFFF"/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159,1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177,1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177,1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177,1 тыс. рублей</w:t>
            </w:r>
          </w:p>
        </w:tc>
      </w:tr>
      <w:tr w:rsidR="00F766BB">
        <w:trPr>
          <w:trHeight w:val="2850"/>
        </w:trPr>
        <w:tc>
          <w:tcPr>
            <w:tcW w:w="3470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61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2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 деятельности органов местного самоуправления;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значений показателей эффективности деятельности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высококвалифицированного кадрового состава муниципальной службы;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профессион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 развития муниципальных служащих и иных лиц, занятых в системе местного самоуправления в городе Батайске</w:t>
            </w:r>
          </w:p>
        </w:tc>
      </w:tr>
    </w:tbl>
    <w:p w:rsidR="00F766BB" w:rsidRDefault="00F766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BB" w:rsidRDefault="00C44B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Раздел 5.3. «Цели, задачи и показатели (индикаторы), основные ожидаемые  конечные результаты, сроки и этапы реализации подпрограммы «Развит</w:t>
      </w:r>
      <w:r>
        <w:rPr>
          <w:rFonts w:ascii="Times New Roman" w:hAnsi="Times New Roman" w:cs="Times New Roman"/>
          <w:sz w:val="24"/>
          <w:szCs w:val="24"/>
        </w:rPr>
        <w:t>ие муниципального управления и муниципальной службы» дополнить третий абзац:</w:t>
      </w:r>
    </w:p>
    <w:p w:rsidR="00F766BB" w:rsidRDefault="00C44B31">
      <w:pPr>
        <w:spacing w:after="0" w:line="240" w:lineRule="auto"/>
        <w:ind w:firstLine="709"/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организовать обеспечение дополнительного профессионального муниципальных служащих, работников, осуществляющих техническое обеспечение деятельности»;</w:t>
      </w:r>
    </w:p>
    <w:p w:rsidR="00F766BB" w:rsidRDefault="00F766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F766BB" w:rsidRDefault="00C44B31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Раздел 5.4. </w:t>
      </w:r>
      <w:r>
        <w:rPr>
          <w:rFonts w:ascii="Times New Roman" w:hAnsi="Times New Roman" w:cs="Times New Roman"/>
          <w:color w:val="000000"/>
          <w:sz w:val="24"/>
          <w:szCs w:val="24"/>
        </w:rPr>
        <w:t>Характеристика основных мероприятий подпрограммы «Развитие муниципального управления и муниципальной службы» основное мероприятие 2 изложить в следующей редакции:</w:t>
      </w:r>
    </w:p>
    <w:p w:rsidR="00F766BB" w:rsidRDefault="00C44B31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«Обеспечение дополнительного профессионального образования муниципальных служащих, работников</w:t>
      </w:r>
      <w:r>
        <w:rPr>
          <w:rFonts w:ascii="Times New Roman" w:hAnsi="Times New Roman" w:cs="Times New Roman"/>
          <w:color w:val="000000"/>
          <w:sz w:val="24"/>
          <w:szCs w:val="24"/>
        </w:rPr>
        <w:t>, осуществляющих техническое обеспечение деятельности.</w:t>
      </w:r>
    </w:p>
    <w:p w:rsidR="00F766BB" w:rsidRDefault="00C44B31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реализации данного мероприятия предполагается повысить уровень дополнительного профессионального образования муниципальных служащих, работников, осуществляющих техническое обеспечение деят</w:t>
      </w:r>
      <w:r>
        <w:rPr>
          <w:rFonts w:ascii="Times New Roman" w:hAnsi="Times New Roman" w:cs="Times New Roman"/>
          <w:color w:val="000000"/>
          <w:sz w:val="24"/>
          <w:szCs w:val="24"/>
        </w:rPr>
        <w:t>ельности».</w:t>
      </w:r>
    </w:p>
    <w:p w:rsidR="00F766BB" w:rsidRDefault="00F766BB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66BB" w:rsidRDefault="00C44B31">
      <w:pPr>
        <w:pStyle w:val="a8"/>
        <w:widowControl w:val="0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_DdeLink__4644_185022404"/>
      <w:r>
        <w:rPr>
          <w:rFonts w:ascii="Times New Roman" w:hAnsi="Times New Roman" w:cs="Times New Roman"/>
          <w:color w:val="000000"/>
          <w:sz w:val="24"/>
          <w:szCs w:val="24"/>
        </w:rPr>
        <w:t>7. Раздел 6.1. паспорт подпрограммы «Развитие территориального общественного самоуправления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» изложить в следующей редакции:</w:t>
      </w:r>
    </w:p>
    <w:tbl>
      <w:tblPr>
        <w:tblW w:w="9672" w:type="dxa"/>
        <w:tblInd w:w="88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83" w:type="dxa"/>
        </w:tblCellMar>
        <w:tblLook w:val="0000"/>
      </w:tblPr>
      <w:tblGrid>
        <w:gridCol w:w="3246"/>
        <w:gridCol w:w="6426"/>
      </w:tblGrid>
      <w:tr w:rsidR="00F766BB">
        <w:tc>
          <w:tcPr>
            <w:tcW w:w="3246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  <w:p w:rsidR="00F766BB" w:rsidRDefault="00F766B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42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города Батайска, </w:t>
            </w:r>
          </w:p>
          <w:p w:rsidR="00F766BB" w:rsidRDefault="00C44B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отраслевые (функциональные) органы Администрации города Батайска</w:t>
            </w:r>
          </w:p>
          <w:p w:rsidR="00F766BB" w:rsidRDefault="00F766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Участники подпрограммы </w:t>
            </w: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города Батайска, отраслевые (функциональные) органы Администрации города Батайска, территориальные общественные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самоуправления города Батайска</w:t>
            </w:r>
          </w:p>
          <w:p w:rsidR="00F766BB" w:rsidRDefault="00F766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Программно-целевые инструменты подпрограммы </w:t>
            </w:r>
          </w:p>
          <w:p w:rsidR="00F766BB" w:rsidRDefault="00F766B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благоприятных правовых и экономических условий для развития территориального общественного самоуправления (далее – ТОС) в городе Батайске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обеспечение широкого участия населения в решении актуальных проблем муниципального образования «Город Батайск»</w:t>
            </w:r>
          </w:p>
          <w:p w:rsidR="00F766BB" w:rsidRDefault="00F766B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организационной основы деятельности ТОС и нормативной правовой базы, регламентирующей деятельность ТОС; 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ечение правовых, финансово-экономических и иных гарантий развития ТОС в городе Батайске;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органов ТОС города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Батайскадля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эффективного  решения вопросов местного знач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информационной поддержки органов ТОС в городе Батайска;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обмену опытом между органами ТОС в городе Батайске;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эффективного решения органами ТОС города Батайска проблем самоуправляемых территорий;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для включения жителей в процессы развития и укрепления ТОС в городе Батайске. </w:t>
            </w:r>
          </w:p>
          <w:p w:rsidR="00F766BB" w:rsidRDefault="00F766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мероприятий с участием органов ТОС:</w:t>
            </w:r>
          </w:p>
          <w:p w:rsidR="00F766BB" w:rsidRDefault="00C44B3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благоустройству и улучшению санитарного состояния;</w:t>
            </w:r>
          </w:p>
          <w:p w:rsidR="00F766BB" w:rsidRDefault="00C44B3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предупреждению чрезвычайных ситуаций, антитеррористической и противопожарной направленности;</w:t>
            </w:r>
          </w:p>
          <w:p w:rsidR="00F766BB" w:rsidRDefault="00C44B3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обеспечению общественного порядка и противодействию преступности.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 подпрограммы – 2019–2030 годы.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выделяются</w:t>
            </w:r>
          </w:p>
          <w:p w:rsidR="00F766BB" w:rsidRDefault="00F766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Общий объем финансирования подпрограммы составляет  10824,0 тыс. рублей, в том числе:</w:t>
            </w:r>
          </w:p>
          <w:p w:rsidR="00F766BB" w:rsidRDefault="00C44B31">
            <w:pPr>
              <w:pStyle w:val="a7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 счет средств бюджета города Батайска – 10824,0 тыс.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руб., из них:</w:t>
            </w:r>
          </w:p>
          <w:p w:rsidR="00F766BB" w:rsidRDefault="00C44B31">
            <w:pPr>
              <w:widowControl w:val="0"/>
              <w:shd w:val="clear" w:color="auto" w:fill="FFFFFF"/>
              <w:tabs>
                <w:tab w:val="left" w:pos="6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902,0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 – 902,0 тыс. рублей;</w:t>
            </w:r>
          </w:p>
          <w:p w:rsidR="00F766BB" w:rsidRDefault="00C44B31">
            <w:pPr>
              <w:shd w:val="clear" w:color="auto" w:fill="FFFFFF"/>
              <w:tabs>
                <w:tab w:val="right" w:pos="980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 год – 902,0 тыс. рублей;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 – 902,0 тыс. рублей.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F766BB" w:rsidRDefault="00C44B3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42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программы позволит достичь следующих результатов: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территориального общественного самоуправления в городе Батайске;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активности населения города Батайска в деятельности территориального общественного самоуправления;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взаимодействия органов местного самоуправления города Батайска, органов территориального общественного самоуправления города 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атайска и населения путем проведения семинаров, разработки и распространения методических рекомендаций по вопросам деятельности территориального общественного самоуправления;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расширение возможностей участия органов ТОС города Батайска в решении социальных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проблем города Батайска;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доверия граждан к органам местного самоуправления города Батайска;</w:t>
            </w:r>
          </w:p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информированности населения о                           деятельности органов местного самоуправления через ТОС.</w:t>
            </w:r>
          </w:p>
        </w:tc>
      </w:tr>
    </w:tbl>
    <w:p w:rsidR="00F766BB" w:rsidRDefault="00F766BB"/>
    <w:p w:rsidR="00F766BB" w:rsidRDefault="00C44B31">
      <w:pPr>
        <w:pStyle w:val="a8"/>
        <w:widowControl w:val="0"/>
        <w:spacing w:after="200"/>
        <w:ind w:firstLine="709"/>
        <w:contextualSpacing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8. Раздел 7.1. паспорт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подпрограммы «</w:t>
      </w:r>
      <w:bookmarkStart w:id="2" w:name="__DdeLink__2707_3909010962"/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стратегии социально-экономического развития города Батайска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Ростовской области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период до 2030 года</w:t>
      </w:r>
      <w:bookmarkStart w:id="3" w:name="__DdeLink__2695_109420680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  изложить в следующей редакции:</w:t>
      </w:r>
    </w:p>
    <w:tbl>
      <w:tblPr>
        <w:tblW w:w="5000" w:type="pct"/>
        <w:tblInd w:w="-16" w:type="dxa"/>
        <w:tblBorders>
          <w:top w:val="single" w:sz="4" w:space="0" w:color="00000A"/>
          <w:left w:val="single" w:sz="4" w:space="0" w:color="00000A"/>
          <w:bottom w:val="single" w:sz="6" w:space="0" w:color="00000A"/>
          <w:insideH w:val="single" w:sz="6" w:space="0" w:color="00000A"/>
        </w:tblBorders>
        <w:tblCellMar>
          <w:left w:w="77" w:type="dxa"/>
        </w:tblCellMar>
        <w:tblLook w:val="0000"/>
      </w:tblPr>
      <w:tblGrid>
        <w:gridCol w:w="3309"/>
        <w:gridCol w:w="6514"/>
      </w:tblGrid>
      <w:tr w:rsidR="00F766BB"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9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pStyle w:val="a8"/>
              <w:widowControl w:val="0"/>
              <w:spacing w:after="200"/>
              <w:contextualSpacing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стратегии социально-экономического развития города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период до 2030 года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 отдел Администрации города Батайска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города Батайска, отраслевые (функциональные) органы Администрации города Батайска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инструменты подпрограммы 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благосостояния и обеспечение благоприятных условий жизни населения города Батайска, обеспечение устойчивости муниципального развития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инновационного потенциала экономики, повышение уровня здравоохранения, образования, формирование благоприятного социального климата, повышение уровня благоустройства города, развитие транспортной системы, коммунальной инфраструктуры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мероприятий, обеспечивающий эффективное решение проблем экономического, экологического, социального, культурного развития города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подпрограммы – 2019 – 2030 годы.</w:t>
            </w:r>
          </w:p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выделяются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подпрограммы составляет 4800,0 тыс. рублей, в том числе: за счет средств бюджета города – 4800,0 тыс. рублей: 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2020 году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2021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2022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2023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2024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2025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2026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2027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2029 году – 400,0 тыс. рублей;</w:t>
            </w:r>
          </w:p>
          <w:p w:rsidR="00F766BB" w:rsidRDefault="00C44B31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2030 году – 400,0 тыс. рублей</w:t>
            </w:r>
          </w:p>
        </w:tc>
      </w:tr>
      <w:tr w:rsidR="00F766BB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77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639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 позволит достичь следующих результатов:</w:t>
            </w:r>
          </w:p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качества и стандартов жизни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городе, реализация проектов, соответствующих стратегическим приоритетам города, улучшение инвестиционного климата и привлекательности города, улучшение условий для развития малого бизнеса, увеличение темпов жилищного строительства, развитие инженерной инфр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аструктуры, развитие транспортной сети</w:t>
            </w:r>
          </w:p>
        </w:tc>
      </w:tr>
    </w:tbl>
    <w:p w:rsidR="00F766BB" w:rsidRDefault="00F766BB">
      <w:pPr>
        <w:sectPr w:rsidR="00F766BB">
          <w:pgSz w:w="11906" w:h="16838"/>
          <w:pgMar w:top="1134" w:right="567" w:bottom="1134" w:left="1701" w:header="0" w:footer="0" w:gutter="0"/>
          <w:cols w:space="720"/>
          <w:formProt w:val="0"/>
          <w:docGrid w:linePitch="240" w:charSpace="-2049"/>
        </w:sectPr>
      </w:pPr>
    </w:p>
    <w:p w:rsidR="00F766BB" w:rsidRDefault="00C44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 В приложении № 4 к муниципальной программе города Батайска «Развитие муниципального управления» таблицу «Расходы областного бюджета, федерального бюджета, бюджета города Батайска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внебюджетных </w:t>
      </w:r>
      <w:r>
        <w:rPr>
          <w:rFonts w:ascii="Times New Roman" w:hAnsi="Times New Roman" w:cs="Times New Roman"/>
          <w:sz w:val="24"/>
          <w:szCs w:val="24"/>
        </w:rPr>
        <w:t>источников на реализацию муниципальной программы» изложить в следующей редакции:</w:t>
      </w:r>
    </w:p>
    <w:p w:rsidR="00F766BB" w:rsidRDefault="00C44B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F766BB" w:rsidRDefault="00C44B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города Батайска</w:t>
      </w:r>
    </w:p>
    <w:p w:rsidR="00F766BB" w:rsidRDefault="00C44B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муниципального управления»</w:t>
      </w:r>
    </w:p>
    <w:p w:rsidR="00F766BB" w:rsidRDefault="00C44B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</w:t>
      </w:r>
    </w:p>
    <w:p w:rsidR="00F766BB" w:rsidRDefault="00C44B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областного бюджета, федерального бюджета, бюджета города Батайска</w:t>
      </w:r>
    </w:p>
    <w:p w:rsidR="00F766BB" w:rsidRDefault="00C44B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внебю</w:t>
      </w:r>
      <w:r>
        <w:rPr>
          <w:rFonts w:ascii="Times New Roman" w:hAnsi="Times New Roman" w:cs="Times New Roman"/>
          <w:sz w:val="24"/>
          <w:szCs w:val="24"/>
        </w:rPr>
        <w:t xml:space="preserve">джетных источников на реализацию муниципальной программы </w:t>
      </w:r>
    </w:p>
    <w:p w:rsidR="00F766BB" w:rsidRDefault="00F766B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5000" w:type="pc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/>
      </w:tblPr>
      <w:tblGrid>
        <w:gridCol w:w="1723"/>
        <w:gridCol w:w="1911"/>
        <w:gridCol w:w="1536"/>
        <w:gridCol w:w="798"/>
        <w:gridCol w:w="797"/>
        <w:gridCol w:w="797"/>
        <w:gridCol w:w="797"/>
        <w:gridCol w:w="798"/>
        <w:gridCol w:w="797"/>
        <w:gridCol w:w="795"/>
        <w:gridCol w:w="797"/>
        <w:gridCol w:w="797"/>
        <w:gridCol w:w="798"/>
        <w:gridCol w:w="797"/>
        <w:gridCol w:w="813"/>
      </w:tblGrid>
      <w:tr w:rsidR="00F766BB">
        <w:trPr>
          <w:cantSplit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муниципальной программы,</w:t>
            </w:r>
          </w:p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15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соисполнители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46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F766BB">
        <w:trPr>
          <w:cantSplit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F766BB">
        <w:trPr>
          <w:trHeight w:val="63"/>
        </w:trPr>
        <w:tc>
          <w:tcPr>
            <w:tcW w:w="1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766BB">
        <w:trPr>
          <w:cantSplit/>
          <w:trHeight w:val="141"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муниципального управления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1461,1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</w:tr>
      <w:tr w:rsidR="00F766BB">
        <w:trPr>
          <w:cantSplit/>
          <w:trHeight w:val="138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BB">
        <w:trPr>
          <w:cantSplit/>
          <w:trHeight w:val="138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-</w:t>
            </w:r>
          </w:p>
        </w:tc>
      </w:tr>
      <w:tr w:rsidR="00F766BB">
        <w:trPr>
          <w:cantSplit/>
          <w:trHeight w:val="138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Батайска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1461,1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муниципального управления и муниципальной службы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Батайска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Батайска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8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Стратегии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период до 2030 года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всего              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6BB">
        <w:trPr>
          <w:cantSplit/>
          <w:trHeight w:val="165"/>
        </w:trPr>
        <w:tc>
          <w:tcPr>
            <w:tcW w:w="17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8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города Батайска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</w:tbl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F766B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766BB" w:rsidRDefault="00C44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10. В приложении № 5 к муниципальной программе города Батайска «Развитие муниципального управления» таблицу «Расходы бюджета города Батайска 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программы» изложить в следующей редакции:</w:t>
      </w:r>
    </w:p>
    <w:p w:rsidR="00F766BB" w:rsidRDefault="00F766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BB" w:rsidRDefault="00C44B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F766BB" w:rsidRDefault="00C44B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города Батайска</w:t>
      </w:r>
    </w:p>
    <w:p w:rsidR="00F766BB" w:rsidRDefault="00C44B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муниципального управления»</w:t>
      </w:r>
    </w:p>
    <w:p w:rsidR="00F766BB" w:rsidRDefault="00F76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6BB" w:rsidRDefault="00C44B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бюджета города Батайска на реализацию муниципальной программы </w:t>
      </w:r>
    </w:p>
    <w:p w:rsidR="00F766BB" w:rsidRDefault="00F766B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5000" w:type="pct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/>
      </w:tblPr>
      <w:tblGrid>
        <w:gridCol w:w="1305"/>
        <w:gridCol w:w="1584"/>
        <w:gridCol w:w="1482"/>
        <w:gridCol w:w="568"/>
        <w:gridCol w:w="535"/>
        <w:gridCol w:w="994"/>
        <w:gridCol w:w="425"/>
        <w:gridCol w:w="628"/>
        <w:gridCol w:w="259"/>
        <w:gridCol w:w="403"/>
        <w:gridCol w:w="252"/>
        <w:gridCol w:w="519"/>
        <w:gridCol w:w="258"/>
        <w:gridCol w:w="404"/>
        <w:gridCol w:w="257"/>
        <w:gridCol w:w="406"/>
        <w:gridCol w:w="258"/>
        <w:gridCol w:w="404"/>
        <w:gridCol w:w="258"/>
        <w:gridCol w:w="404"/>
        <w:gridCol w:w="195"/>
        <w:gridCol w:w="466"/>
        <w:gridCol w:w="628"/>
        <w:gridCol w:w="628"/>
        <w:gridCol w:w="628"/>
        <w:gridCol w:w="628"/>
      </w:tblGrid>
      <w:tr w:rsidR="00F766BB">
        <w:trPr>
          <w:cantSplit/>
        </w:trPr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5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программы, подпрограммы муниципальной программы, основного мероприятия</w:t>
            </w:r>
          </w:p>
        </w:tc>
        <w:tc>
          <w:tcPr>
            <w:tcW w:w="14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соисполнители, </w:t>
            </w:r>
          </w:p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</w:t>
            </w:r>
          </w:p>
        </w:tc>
        <w:tc>
          <w:tcPr>
            <w:tcW w:w="249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  <w:p w:rsidR="00F766BB" w:rsidRDefault="00F76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0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(тыс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уб.), годы</w:t>
            </w:r>
          </w:p>
        </w:tc>
      </w:tr>
      <w:tr w:rsidR="00F766BB">
        <w:trPr>
          <w:cantSplit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ЦСР 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2021год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F766BB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муниципального управления»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всего, </w:t>
            </w:r>
          </w:p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1461,1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соисполнители, всего, в том числе: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1461,1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1479,1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pacing w:val="-26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pacing w:val="-26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Экономический отдел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577,1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Организационный отдел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муниципального управления и муниципальной службы 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Батайска,</w:t>
            </w:r>
          </w:p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(функциональ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ные) органы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1.1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Батайска,</w:t>
            </w:r>
          </w:p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(функциональные) органы Администрации города Батайска 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859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требуется</w:t>
            </w:r>
          </w:p>
        </w:tc>
      </w:tr>
      <w:tr w:rsidR="00F766BB">
        <w:trPr>
          <w:cantSplit/>
          <w:trHeight w:val="303"/>
        </w:trPr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1.2</w:t>
            </w:r>
          </w:p>
        </w:tc>
        <w:tc>
          <w:tcPr>
            <w:tcW w:w="15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дополнительного профессионального образования муниципальных служащих, работников, осуществляющих техническое обеспечение деятельности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всего, </w:t>
            </w:r>
          </w:p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 города Батайска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КСП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УЖКХ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ОЗАГС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УСЗН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F766BB">
        <w:trPr>
          <w:cantSplit/>
          <w:trHeight w:val="298"/>
        </w:trPr>
        <w:tc>
          <w:tcPr>
            <w:tcW w:w="12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5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/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1.3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престижа муниципальной службы, укрепление кадрового потенциала органов местного 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моуправления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Батайска,</w:t>
            </w:r>
          </w:p>
          <w:p w:rsidR="00F766BB" w:rsidRDefault="00C44B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(функциональные) органы Администрации города Батайска 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859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Финансирование не требуется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 территориального общественного самоуправления»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организационный отдел Администрации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Батайска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города Батайска, отраслевые (функциональные) органы Администрации города Батайска, органы территориального общественного самоуправления</w:t>
            </w:r>
          </w:p>
          <w:p w:rsidR="00F766BB" w:rsidRDefault="00F76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766BB" w:rsidRDefault="00F76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902,0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Выплата материального поощрения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органам территориального общественного самоуправления муниципального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 «Город Батайск»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организационный отдел Администраци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 города Батайска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города Батайска, отраслевые (функциональные) органы Администрации города Батайска</w:t>
            </w:r>
          </w:p>
          <w:p w:rsidR="00F766BB" w:rsidRDefault="00F76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872,0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Основное мероприятие </w:t>
            </w:r>
          </w:p>
          <w:p w:rsidR="00F766BB" w:rsidRDefault="00F766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2. Организация и  проведение муниципального этапа областного конкурса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lang w:eastAsia="en-US"/>
              </w:rPr>
              <w:t xml:space="preserve">на звание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«Лу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чшее территориальное общественное самоуправление в Ростовской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области» на территории муниципального образования «Город Батайск»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организационный отдел Администрации города Батайска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66BB" w:rsidRDefault="00C44B3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города Батайска, отраслевые (функциональные) органы Администр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ации города Батайска, органы территориального общественного самоуправления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30,0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</w:p>
          <w:p w:rsidR="00F766BB" w:rsidRDefault="00F76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Организация и проведение праздничных мероприятий, поздравление с юбилейными датами рождения актива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ерриториального общественного самоуправления муниципального образования «Город Батайск»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организационный отдел Администрации города Батайска</w:t>
            </w:r>
          </w:p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766BB" w:rsidRDefault="00F76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F766B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Подпрограмма 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период до 2030 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да»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Экономический отдел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1930000000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концепции 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период до 2030 года; разработка концепции плана мероприятий по реализации Стратегии социально-экономического развития города Батайска Ростовской области 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период до 2030 года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Экономический отдел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0,0</w:t>
            </w:r>
          </w:p>
        </w:tc>
      </w:tr>
      <w:tr w:rsidR="00F766BB">
        <w:trPr>
          <w:trHeight w:val="18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2</w:t>
            </w:r>
          </w:p>
        </w:tc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период 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2030 года; разработка плана мероприятий по реализации Стратегии социально-экономического развития города Батайска Ростовской области на период до 2030 года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Экономический отдел Администрации города Батайска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1930020010</w:t>
            </w:r>
          </w:p>
        </w:tc>
        <w:tc>
          <w:tcPr>
            <w:tcW w:w="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7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00,0</w:t>
            </w:r>
          </w:p>
        </w:tc>
        <w:tc>
          <w:tcPr>
            <w:tcW w:w="6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F766BB" w:rsidRDefault="00C44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6"/>
                <w:sz w:val="20"/>
                <w:szCs w:val="20"/>
              </w:rPr>
              <w:t>400,0</w:t>
            </w:r>
          </w:p>
        </w:tc>
      </w:tr>
    </w:tbl>
    <w:p w:rsidR="00F766BB" w:rsidRDefault="00F766BB">
      <w:pPr>
        <w:spacing w:after="0" w:line="240" w:lineRule="auto"/>
      </w:pPr>
    </w:p>
    <w:p w:rsidR="00F766BB" w:rsidRDefault="00F766BB">
      <w:pPr>
        <w:spacing w:after="0" w:line="240" w:lineRule="auto"/>
      </w:pPr>
    </w:p>
    <w:p w:rsidR="00F766BB" w:rsidRDefault="00F766BB">
      <w:pPr>
        <w:spacing w:after="0" w:line="240" w:lineRule="auto"/>
      </w:pPr>
    </w:p>
    <w:p w:rsidR="00F766BB" w:rsidRDefault="00C44B31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И.о. начальника общего отдела </w:t>
      </w:r>
    </w:p>
    <w:p w:rsidR="00F766BB" w:rsidRDefault="00C44B31">
      <w:pPr>
        <w:spacing w:after="0" w:line="240" w:lineRule="auto"/>
      </w:pPr>
      <w:bookmarkStart w:id="4" w:name="__DdeLink__2699_677521880"/>
      <w:r>
        <w:rPr>
          <w:rFonts w:ascii="Times New Roman" w:hAnsi="Times New Roman" w:cs="Times New Roman"/>
          <w:sz w:val="24"/>
          <w:szCs w:val="24"/>
        </w:rPr>
        <w:t xml:space="preserve">Администрации города Батайска                                                                                                                                                        </w:t>
      </w:r>
      <w:bookmarkEnd w:id="4"/>
      <w:r>
        <w:rPr>
          <w:rFonts w:ascii="Times New Roman" w:hAnsi="Times New Roman" w:cs="Times New Roman"/>
          <w:sz w:val="24"/>
          <w:szCs w:val="24"/>
        </w:rPr>
        <w:t>В.А. Плеханова</w:t>
      </w:r>
    </w:p>
    <w:sectPr w:rsidR="00F766BB" w:rsidSect="00F766BB">
      <w:pgSz w:w="16838" w:h="11906" w:orient="landscape"/>
      <w:pgMar w:top="1701" w:right="1134" w:bottom="567" w:left="1134" w:header="0" w:footer="0" w:gutter="0"/>
      <w:cols w:space="720"/>
      <w:formProt w:val="0"/>
      <w:titlePg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9243F"/>
    <w:multiLevelType w:val="multilevel"/>
    <w:tmpl w:val="9C68A7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>
    <w:nsid w:val="6576310B"/>
    <w:multiLevelType w:val="multilevel"/>
    <w:tmpl w:val="781ADB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6BB"/>
    <w:rsid w:val="00C44B31"/>
    <w:rsid w:val="00F76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5AA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sid w:val="002D25AA"/>
    <w:rPr>
      <w:rFonts w:ascii="Symbol" w:hAnsi="Symbol" w:cs="Symbol"/>
    </w:rPr>
  </w:style>
  <w:style w:type="character" w:customStyle="1" w:styleId="ListLabel1">
    <w:name w:val="ListLabel 1"/>
    <w:qFormat/>
    <w:rsid w:val="00F766BB"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sid w:val="00F766BB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F766BB"/>
    <w:rPr>
      <w:rFonts w:ascii="Times New Roman" w:hAnsi="Times New Roman" w:cs="Symbol"/>
      <w:sz w:val="24"/>
    </w:rPr>
  </w:style>
  <w:style w:type="character" w:customStyle="1" w:styleId="ListLabel4">
    <w:name w:val="ListLabel 4"/>
    <w:qFormat/>
    <w:rsid w:val="00F766BB"/>
    <w:rPr>
      <w:rFonts w:ascii="Times New Roman" w:hAnsi="Times New Roman" w:cs="Symbol"/>
      <w:sz w:val="24"/>
    </w:rPr>
  </w:style>
  <w:style w:type="paragraph" w:customStyle="1" w:styleId="a3">
    <w:name w:val="Заголовок"/>
    <w:basedOn w:val="a"/>
    <w:next w:val="a4"/>
    <w:qFormat/>
    <w:rsid w:val="002D25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D25AA"/>
    <w:pPr>
      <w:spacing w:after="140" w:line="288" w:lineRule="auto"/>
    </w:pPr>
  </w:style>
  <w:style w:type="paragraph" w:styleId="a5">
    <w:name w:val="List"/>
    <w:basedOn w:val="a4"/>
    <w:rsid w:val="002D25AA"/>
    <w:rPr>
      <w:rFonts w:cs="Arial"/>
    </w:rPr>
  </w:style>
  <w:style w:type="paragraph" w:customStyle="1" w:styleId="Caption">
    <w:name w:val="Caption"/>
    <w:basedOn w:val="a"/>
    <w:qFormat/>
    <w:rsid w:val="002D25A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D25AA"/>
    <w:pPr>
      <w:suppressLineNumbers/>
    </w:pPr>
    <w:rPr>
      <w:rFonts w:cs="Arial"/>
    </w:rPr>
  </w:style>
  <w:style w:type="paragraph" w:customStyle="1" w:styleId="ConsNormal">
    <w:name w:val="ConsNormal"/>
    <w:qFormat/>
    <w:rsid w:val="002D25AA"/>
    <w:pPr>
      <w:widowControl w:val="0"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Cell">
    <w:name w:val="ConsPlusCell"/>
    <w:qFormat/>
    <w:rsid w:val="002D25AA"/>
    <w:pPr>
      <w:widowControl w:val="0"/>
      <w:suppressAutoHyphens/>
    </w:pPr>
    <w:rPr>
      <w:rFonts w:eastAsia="Times New Roman" w:cs="Calibri"/>
      <w:color w:val="00000A"/>
      <w:sz w:val="22"/>
      <w:lang w:eastAsia="zh-CN"/>
    </w:rPr>
  </w:style>
  <w:style w:type="paragraph" w:customStyle="1" w:styleId="a7">
    <w:name w:val="Прижатый влево"/>
    <w:basedOn w:val="a"/>
    <w:qFormat/>
    <w:rsid w:val="002D25AA"/>
    <w:pPr>
      <w:widowControl w:val="0"/>
      <w:spacing w:after="0" w:line="240" w:lineRule="auto"/>
    </w:pPr>
    <w:rPr>
      <w:rFonts w:ascii="Arial" w:eastAsia="Andale Sans UI" w:hAnsi="Arial" w:cs="Arial"/>
      <w:sz w:val="24"/>
      <w:szCs w:val="24"/>
      <w:lang w:val="en-US" w:eastAsia="en-US" w:bidi="en-US"/>
    </w:rPr>
  </w:style>
  <w:style w:type="paragraph" w:styleId="a8">
    <w:name w:val="No Spacing"/>
    <w:qFormat/>
    <w:rsid w:val="002D25AA"/>
    <w:pPr>
      <w:suppressAutoHyphens/>
    </w:pPr>
    <w:rPr>
      <w:rFonts w:eastAsia="Times New Roman" w:cs="Calibri"/>
      <w:color w:val="00000A"/>
      <w:sz w:val="22"/>
      <w:lang w:eastAsia="zh-CN"/>
    </w:rPr>
  </w:style>
  <w:style w:type="paragraph" w:customStyle="1" w:styleId="a9">
    <w:name w:val="Содержимое таблицы"/>
    <w:basedOn w:val="a"/>
    <w:qFormat/>
    <w:rsid w:val="002D25AA"/>
  </w:style>
  <w:style w:type="numbering" w:customStyle="1" w:styleId="WW8Num2">
    <w:name w:val="WW8Num2"/>
    <w:qFormat/>
    <w:rsid w:val="002D25A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3699</Words>
  <Characters>21085</Characters>
  <Application>Microsoft Office Word</Application>
  <DocSecurity>0</DocSecurity>
  <Lines>175</Lines>
  <Paragraphs>49</Paragraphs>
  <ScaleCrop>false</ScaleCrop>
  <Company/>
  <LinksUpToDate>false</LinksUpToDate>
  <CharactersWithSpaces>24735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Priemn_Ekonom</dc:creator>
  <cp:lastModifiedBy>админ</cp:lastModifiedBy>
  <cp:revision>2</cp:revision>
  <cp:lastPrinted>2019-02-20T05:41:00Z</cp:lastPrinted>
  <dcterms:created xsi:type="dcterms:W3CDTF">2020-08-11T13:47:00Z</dcterms:created>
  <dcterms:modified xsi:type="dcterms:W3CDTF">2020-08-11T13:47:00Z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